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7D82D" w14:textId="77777777" w:rsidR="001870DD" w:rsidRDefault="00F94098" w:rsidP="00AC0627">
      <w:pPr>
        <w:jc w:val="center"/>
        <w:rPr>
          <w:rFonts w:ascii="方正小标宋简体" w:eastAsia="方正小标宋简体" w:hAnsi="方正小标宋简体" w:cs="方正小标宋简体"/>
          <w:b/>
          <w:kern w:val="44"/>
          <w:sz w:val="44"/>
        </w:rPr>
      </w:pPr>
      <w:r>
        <w:rPr>
          <w:rFonts w:ascii="方正小标宋简体" w:eastAsia="方正小标宋简体" w:hAnsi="方正小标宋简体" w:cs="方正小标宋简体" w:hint="eastAsia"/>
          <w:b/>
          <w:sz w:val="32"/>
          <w:szCs w:val="40"/>
        </w:rPr>
        <w:t>银联</w:t>
      </w:r>
      <w:proofErr w:type="gramStart"/>
      <w:r>
        <w:rPr>
          <w:rFonts w:ascii="方正小标宋简体" w:eastAsia="方正小标宋简体" w:hAnsi="方正小标宋简体" w:cs="方正小标宋简体" w:hint="eastAsia"/>
          <w:b/>
          <w:sz w:val="32"/>
          <w:szCs w:val="40"/>
        </w:rPr>
        <w:t>云闪付</w:t>
      </w:r>
      <w:proofErr w:type="gramEnd"/>
      <w:r>
        <w:rPr>
          <w:rFonts w:ascii="方正小标宋简体" w:eastAsia="方正小标宋简体" w:hAnsi="方正小标宋简体" w:cs="方正小标宋简体" w:hint="eastAsia"/>
          <w:b/>
          <w:sz w:val="32"/>
          <w:szCs w:val="40"/>
        </w:rPr>
        <w:t>“新冠肺疫情”小微克难专项活动实施细则</w:t>
      </w:r>
    </w:p>
    <w:p w14:paraId="62CD1BE0" w14:textId="77777777" w:rsidR="001870DD" w:rsidRDefault="001870DD">
      <w:pPr>
        <w:ind w:firstLineChars="150" w:firstLine="420"/>
        <w:rPr>
          <w:rFonts w:ascii="仿宋_GB2312" w:eastAsia="仿宋_GB2312" w:hAnsi="仿宋_GB2312" w:cs="仿宋_GB2312"/>
          <w:sz w:val="28"/>
          <w:szCs w:val="36"/>
        </w:rPr>
      </w:pPr>
    </w:p>
    <w:p w14:paraId="71B33EEF" w14:textId="77777777" w:rsidR="001870DD" w:rsidRDefault="00F94098">
      <w:pPr>
        <w:ind w:firstLineChars="200" w:firstLine="560"/>
        <w:rPr>
          <w:rFonts w:ascii="仿宋_GB2312" w:eastAsia="仿宋_GB2312" w:hAnsi="仿宋_GB2312" w:cs="仿宋_GB2312"/>
          <w:sz w:val="28"/>
          <w:szCs w:val="36"/>
        </w:rPr>
      </w:pPr>
      <w:r>
        <w:rPr>
          <w:rFonts w:ascii="仿宋_GB2312" w:eastAsia="仿宋_GB2312" w:hAnsi="仿宋_GB2312" w:cs="仿宋_GB2312" w:hint="eastAsia"/>
          <w:sz w:val="28"/>
          <w:szCs w:val="36"/>
        </w:rPr>
        <w:t>为贯彻落实《中国人民银行 财政部 银保监会 证监会 外汇局关于进一步强化金融支持防控新型冠状病毒感染肺炎疫情的通知》（银发【2020】29号）文件精神，支持疫情防控工作，帮助受到疫情影响的线下商户渡过难关，特对受疫情影响的小微商户实行银联</w:t>
      </w:r>
      <w:proofErr w:type="gramStart"/>
      <w:r>
        <w:rPr>
          <w:rFonts w:ascii="仿宋_GB2312" w:eastAsia="仿宋_GB2312" w:hAnsi="仿宋_GB2312" w:cs="仿宋_GB2312" w:hint="eastAsia"/>
          <w:sz w:val="28"/>
          <w:szCs w:val="36"/>
        </w:rPr>
        <w:t>二维码收款</w:t>
      </w:r>
      <w:proofErr w:type="gramEnd"/>
      <w:r>
        <w:rPr>
          <w:rFonts w:ascii="仿宋_GB2312" w:eastAsia="仿宋_GB2312" w:hAnsi="仿宋_GB2312" w:cs="仿宋_GB2312" w:hint="eastAsia"/>
          <w:sz w:val="28"/>
          <w:szCs w:val="36"/>
        </w:rPr>
        <w:t>手续费补贴，具体实施细则如下：</w:t>
      </w:r>
    </w:p>
    <w:p w14:paraId="04823982" w14:textId="77777777" w:rsidR="001870DD" w:rsidRDefault="00F94098">
      <w:pPr>
        <w:numPr>
          <w:ilvl w:val="0"/>
          <w:numId w:val="1"/>
        </w:numPr>
        <w:ind w:firstLine="1134"/>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商户范围</w:t>
      </w:r>
    </w:p>
    <w:p w14:paraId="12E4EC3F" w14:textId="77777777" w:rsidR="001870DD" w:rsidRDefault="00F94098">
      <w:pPr>
        <w:pStyle w:val="aa"/>
        <w:ind w:firstLine="560"/>
        <w:rPr>
          <w:rFonts w:ascii="仿宋_GB2312" w:eastAsia="仿宋_GB2312" w:hAnsi="仿宋_GB2312" w:cs="仿宋_GB2312"/>
          <w:sz w:val="28"/>
          <w:szCs w:val="36"/>
        </w:rPr>
      </w:pPr>
      <w:r>
        <w:rPr>
          <w:rFonts w:ascii="仿宋_GB2312" w:eastAsia="仿宋_GB2312" w:hAnsi="仿宋_GB2312" w:cs="仿宋_GB2312" w:hint="eastAsia"/>
          <w:sz w:val="28"/>
          <w:szCs w:val="36"/>
        </w:rPr>
        <w:t>此次疫情因前期大规模的人员流动遍及全国，对全国的线下餐饮、零售小微商户均造成了不小的冲击，因此此次手续费补贴的商户范围为全国已</w:t>
      </w:r>
      <w:proofErr w:type="gramStart"/>
      <w:r>
        <w:rPr>
          <w:rFonts w:ascii="仿宋_GB2312" w:eastAsia="仿宋_GB2312" w:hAnsi="仿宋_GB2312" w:cs="仿宋_GB2312" w:hint="eastAsia"/>
          <w:sz w:val="28"/>
          <w:szCs w:val="36"/>
        </w:rPr>
        <w:t>开通银</w:t>
      </w:r>
      <w:proofErr w:type="gramEnd"/>
      <w:r>
        <w:rPr>
          <w:rFonts w:ascii="仿宋_GB2312" w:eastAsia="仿宋_GB2312" w:hAnsi="仿宋_GB2312" w:cs="仿宋_GB2312" w:hint="eastAsia"/>
          <w:sz w:val="28"/>
          <w:szCs w:val="36"/>
        </w:rPr>
        <w:t>联</w:t>
      </w:r>
      <w:proofErr w:type="gramStart"/>
      <w:r>
        <w:rPr>
          <w:rFonts w:ascii="仿宋_GB2312" w:eastAsia="仿宋_GB2312" w:hAnsi="仿宋_GB2312" w:cs="仿宋_GB2312" w:hint="eastAsia"/>
          <w:sz w:val="28"/>
          <w:szCs w:val="36"/>
        </w:rPr>
        <w:t>二维码受理</w:t>
      </w:r>
      <w:proofErr w:type="gramEnd"/>
      <w:r>
        <w:rPr>
          <w:rFonts w:ascii="仿宋_GB2312" w:eastAsia="仿宋_GB2312" w:hAnsi="仿宋_GB2312" w:cs="仿宋_GB2312" w:hint="eastAsia"/>
          <w:sz w:val="28"/>
          <w:szCs w:val="36"/>
        </w:rPr>
        <w:t>的线下小微商户</w:t>
      </w:r>
      <w:r>
        <w:rPr>
          <w:rStyle w:val="a9"/>
          <w:rFonts w:ascii="仿宋_GB2312" w:eastAsia="仿宋_GB2312" w:hAnsi="仿宋_GB2312" w:cs="仿宋_GB2312" w:hint="eastAsia"/>
          <w:sz w:val="28"/>
          <w:szCs w:val="36"/>
        </w:rPr>
        <w:footnoteReference w:id="1"/>
      </w:r>
      <w:r>
        <w:rPr>
          <w:rFonts w:ascii="仿宋_GB2312" w:eastAsia="仿宋_GB2312" w:hAnsi="仿宋_GB2312" w:cs="仿宋_GB2312" w:hint="eastAsia"/>
          <w:sz w:val="28"/>
          <w:szCs w:val="36"/>
        </w:rPr>
        <w:t>。</w:t>
      </w:r>
      <w:r>
        <w:rPr>
          <w:rFonts w:ascii="仿宋_GB2312" w:eastAsia="仿宋_GB2312" w:hAnsi="仿宋_GB2312" w:cs="仿宋_GB2312"/>
          <w:sz w:val="28"/>
          <w:szCs w:val="36"/>
        </w:rPr>
        <w:t xml:space="preserve"> </w:t>
      </w:r>
    </w:p>
    <w:p w14:paraId="7347F351" w14:textId="77777777" w:rsidR="001870DD" w:rsidRDefault="00F94098">
      <w:pPr>
        <w:numPr>
          <w:ilvl w:val="0"/>
          <w:numId w:val="1"/>
        </w:numPr>
        <w:ind w:firstLine="1134"/>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专项行动执行时间</w:t>
      </w:r>
    </w:p>
    <w:p w14:paraId="2A4E60BD" w14:textId="77777777" w:rsidR="001870DD" w:rsidRDefault="00F94098">
      <w:pPr>
        <w:autoSpaceDE w:val="0"/>
        <w:autoSpaceDN w:val="0"/>
        <w:adjustRightInd w:val="0"/>
        <w:spacing w:line="560" w:lineRule="exact"/>
        <w:ind w:firstLineChars="200" w:firstLine="560"/>
        <w:rPr>
          <w:rFonts w:ascii="仿宋_GB2312" w:eastAsia="仿宋_GB2312" w:hAnsi="仿宋_GB2312" w:cs="仿宋_GB2312"/>
          <w:sz w:val="28"/>
          <w:szCs w:val="36"/>
        </w:rPr>
      </w:pPr>
      <w:r>
        <w:rPr>
          <w:rFonts w:ascii="仿宋_GB2312" w:eastAsia="仿宋_GB2312" w:hAnsi="仿宋_GB2312" w:cs="仿宋_GB2312" w:hint="eastAsia"/>
          <w:sz w:val="28"/>
          <w:szCs w:val="28"/>
        </w:rPr>
        <w:t>自2020年2月</w:t>
      </w:r>
      <w:r>
        <w:rPr>
          <w:rFonts w:ascii="仿宋_GB2312" w:eastAsia="仿宋_GB2312" w:hAnsi="仿宋_GB2312" w:cs="仿宋_GB2312"/>
          <w:sz w:val="28"/>
          <w:szCs w:val="28"/>
        </w:rPr>
        <w:t>10</w:t>
      </w:r>
      <w:r>
        <w:rPr>
          <w:rFonts w:ascii="仿宋_GB2312" w:eastAsia="仿宋_GB2312" w:hAnsi="仿宋_GB2312" w:cs="仿宋_GB2312" w:hint="eastAsia"/>
          <w:sz w:val="28"/>
          <w:szCs w:val="28"/>
        </w:rPr>
        <w:t>日起至2020年</w:t>
      </w:r>
      <w:r>
        <w:rPr>
          <w:rFonts w:ascii="仿宋_GB2312" w:eastAsia="仿宋_GB2312" w:hAnsi="仿宋_GB2312" w:cs="仿宋_GB2312"/>
          <w:sz w:val="28"/>
          <w:szCs w:val="28"/>
        </w:rPr>
        <w:t>5</w:t>
      </w:r>
      <w:r>
        <w:rPr>
          <w:rFonts w:ascii="仿宋_GB2312" w:eastAsia="仿宋_GB2312" w:hAnsi="仿宋_GB2312" w:cs="仿宋_GB2312" w:hint="eastAsia"/>
          <w:sz w:val="28"/>
          <w:szCs w:val="28"/>
        </w:rPr>
        <w:t>月3</w:t>
      </w:r>
      <w:r>
        <w:rPr>
          <w:rFonts w:ascii="仿宋_GB2312" w:eastAsia="仿宋_GB2312" w:hAnsi="仿宋_GB2312" w:cs="仿宋_GB2312"/>
          <w:sz w:val="28"/>
          <w:szCs w:val="28"/>
        </w:rPr>
        <w:t>1</w:t>
      </w:r>
      <w:r>
        <w:rPr>
          <w:rFonts w:ascii="仿宋_GB2312" w:eastAsia="仿宋_GB2312" w:hAnsi="仿宋_GB2312" w:cs="仿宋_GB2312" w:hint="eastAsia"/>
          <w:sz w:val="28"/>
          <w:szCs w:val="28"/>
        </w:rPr>
        <w:t>日。</w:t>
      </w:r>
      <w:r>
        <w:rPr>
          <w:rFonts w:ascii="仿宋_GB2312" w:eastAsia="仿宋_GB2312" w:hAnsi="仿宋_GB2312" w:cs="仿宋_GB2312"/>
          <w:sz w:val="28"/>
          <w:szCs w:val="28"/>
        </w:rPr>
        <w:t>后续将结合疫情发展情况适时</w:t>
      </w:r>
      <w:r>
        <w:rPr>
          <w:rFonts w:ascii="仿宋_GB2312" w:eastAsia="仿宋_GB2312" w:hAnsi="仿宋_GB2312" w:cs="仿宋_GB2312" w:hint="eastAsia"/>
          <w:sz w:val="28"/>
          <w:szCs w:val="28"/>
        </w:rPr>
        <w:t>调整</w:t>
      </w:r>
      <w:r>
        <w:rPr>
          <w:rFonts w:ascii="仿宋_GB2312" w:eastAsia="仿宋_GB2312" w:hAnsi="仿宋_GB2312" w:cs="仿宋_GB2312"/>
          <w:sz w:val="28"/>
          <w:szCs w:val="28"/>
        </w:rPr>
        <w:t xml:space="preserve">。 </w:t>
      </w:r>
      <w:r>
        <w:rPr>
          <w:rFonts w:ascii="仿宋_GB2312" w:eastAsia="仿宋_GB2312" w:hAnsi="仿宋_GB2312" w:cs="仿宋_GB2312" w:hint="eastAsia"/>
          <w:sz w:val="28"/>
          <w:szCs w:val="28"/>
        </w:rPr>
        <w:t xml:space="preserve"> </w:t>
      </w:r>
    </w:p>
    <w:p w14:paraId="1BE2054F" w14:textId="77777777" w:rsidR="001870DD" w:rsidRDefault="00F94098">
      <w:pPr>
        <w:numPr>
          <w:ilvl w:val="0"/>
          <w:numId w:val="1"/>
        </w:numPr>
        <w:ind w:firstLine="1134"/>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手续费补贴方案说明</w:t>
      </w:r>
    </w:p>
    <w:p w14:paraId="48F26896" w14:textId="77777777" w:rsidR="001870DD" w:rsidRDefault="00F94098">
      <w:pPr>
        <w:pStyle w:val="aa"/>
        <w:ind w:firstLine="560"/>
        <w:jc w:val="left"/>
        <w:rPr>
          <w:rFonts w:ascii="仿宋_GB2312" w:eastAsia="仿宋_GB2312" w:hAnsi="仿宋_GB2312" w:cs="仿宋_GB2312"/>
          <w:b/>
          <w:bCs/>
          <w:sz w:val="28"/>
          <w:szCs w:val="36"/>
        </w:rPr>
      </w:pPr>
      <w:r>
        <w:rPr>
          <w:rFonts w:ascii="仿宋_GB2312" w:eastAsia="仿宋_GB2312" w:hAnsi="仿宋_GB2312" w:cs="仿宋_GB2312" w:hint="eastAsia"/>
          <w:sz w:val="28"/>
          <w:szCs w:val="36"/>
        </w:rPr>
        <w:t>为响应国家鼓励清算机构对特定区域或行业商户实行手续费优惠的文件精神，银联决定先行出资实行小微商户手续费先收后返的优惠政策，说明如下：</w:t>
      </w:r>
    </w:p>
    <w:p w14:paraId="16A327DF" w14:textId="77777777" w:rsidR="001870DD" w:rsidRPr="00FE4360" w:rsidRDefault="00F94098" w:rsidP="00FE4360">
      <w:pPr>
        <w:numPr>
          <w:ilvl w:val="0"/>
          <w:numId w:val="2"/>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对于符合要求的小微商户，按照交易金额的 0.2%，银联</w:t>
      </w:r>
      <w:r w:rsidRPr="00FE4360">
        <w:rPr>
          <w:rFonts w:ascii="仿宋_GB2312" w:eastAsia="仿宋_GB2312" w:hAnsi="仿宋_GB2312" w:cs="仿宋_GB2312" w:hint="eastAsia"/>
          <w:sz w:val="28"/>
          <w:szCs w:val="36"/>
        </w:rPr>
        <w:t>通过运营服务费的形式对收单机构或服务商进行返还。</w:t>
      </w:r>
    </w:p>
    <w:p w14:paraId="0C3D66A3" w14:textId="77777777" w:rsidR="001870DD" w:rsidRPr="00FE4360" w:rsidRDefault="00F94098" w:rsidP="00FE4360">
      <w:pPr>
        <w:numPr>
          <w:ilvl w:val="0"/>
          <w:numId w:val="2"/>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lastRenderedPageBreak/>
        <w:t>单商户每月封顶金额100元，单收单机构或服务商单月封</w:t>
      </w:r>
      <w:r w:rsidRPr="00FE4360">
        <w:rPr>
          <w:rFonts w:ascii="仿宋_GB2312" w:eastAsia="仿宋_GB2312" w:hAnsi="仿宋_GB2312" w:cs="仿宋_GB2312" w:hint="eastAsia"/>
          <w:sz w:val="28"/>
          <w:szCs w:val="36"/>
        </w:rPr>
        <w:t>顶金额</w:t>
      </w:r>
      <w:r w:rsidRPr="00FE4360">
        <w:rPr>
          <w:rFonts w:ascii="仿宋_GB2312" w:eastAsia="仿宋_GB2312" w:hAnsi="仿宋_GB2312" w:cs="仿宋_GB2312"/>
          <w:sz w:val="28"/>
          <w:szCs w:val="36"/>
        </w:rPr>
        <w:t>3</w:t>
      </w:r>
      <w:r w:rsidRPr="00FE4360">
        <w:rPr>
          <w:rFonts w:ascii="仿宋_GB2312" w:eastAsia="仿宋_GB2312" w:hAnsi="仿宋_GB2312" w:cs="仿宋_GB2312" w:hint="eastAsia"/>
          <w:sz w:val="28"/>
          <w:szCs w:val="36"/>
        </w:rPr>
        <w:t>0万元。</w:t>
      </w:r>
    </w:p>
    <w:p w14:paraId="2A973FC7" w14:textId="77777777" w:rsidR="001870DD" w:rsidRPr="00FE4360" w:rsidRDefault="00F94098" w:rsidP="00FE4360">
      <w:pPr>
        <w:numPr>
          <w:ilvl w:val="0"/>
          <w:numId w:val="2"/>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银联将结合市场情况，面向收单机构及服务商，以由主及</w:t>
      </w:r>
      <w:r w:rsidRPr="00FE4360">
        <w:rPr>
          <w:rFonts w:ascii="仿宋_GB2312" w:eastAsia="仿宋_GB2312" w:hAnsi="仿宋_GB2312" w:cs="仿宋_GB2312" w:hint="eastAsia"/>
          <w:sz w:val="28"/>
          <w:szCs w:val="36"/>
        </w:rPr>
        <w:t>次逐步推进的方式开展本方案的执行。</w:t>
      </w:r>
    </w:p>
    <w:p w14:paraId="0776707D" w14:textId="77777777" w:rsidR="001870DD" w:rsidRDefault="00F94098">
      <w:pPr>
        <w:numPr>
          <w:ilvl w:val="0"/>
          <w:numId w:val="1"/>
        </w:numPr>
        <w:ind w:firstLine="1134"/>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实施流程</w:t>
      </w:r>
    </w:p>
    <w:p w14:paraId="65C631EA" w14:textId="77777777" w:rsidR="001870DD" w:rsidRDefault="00F94098">
      <w:pPr>
        <w:numPr>
          <w:ilvl w:val="0"/>
          <w:numId w:val="3"/>
        </w:numPr>
        <w:ind w:firstLine="1134"/>
        <w:jc w:val="left"/>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专项行动宣传</w:t>
      </w:r>
    </w:p>
    <w:p w14:paraId="7F75DB49" w14:textId="77777777" w:rsidR="001870DD" w:rsidRDefault="00F94098">
      <w:pPr>
        <w:numPr>
          <w:ilvl w:val="0"/>
          <w:numId w:val="4"/>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本次专项行动将通过对外发函的形式通知收单机构及服</w:t>
      </w:r>
    </w:p>
    <w:p w14:paraId="676A7455" w14:textId="77777777" w:rsidR="001870DD" w:rsidRPr="00FE4360" w:rsidRDefault="00F94098" w:rsidP="00FE4360">
      <w:pPr>
        <w:jc w:val="left"/>
        <w:rPr>
          <w:rFonts w:ascii="仿宋_GB2312" w:eastAsia="仿宋_GB2312" w:hAnsi="仿宋_GB2312" w:cs="仿宋_GB2312"/>
          <w:sz w:val="28"/>
          <w:szCs w:val="36"/>
        </w:rPr>
      </w:pPr>
      <w:r w:rsidRPr="00FE4360">
        <w:rPr>
          <w:rFonts w:ascii="仿宋_GB2312" w:eastAsia="仿宋_GB2312" w:hAnsi="仿宋_GB2312" w:cs="仿宋_GB2312" w:hint="eastAsia"/>
          <w:sz w:val="28"/>
          <w:szCs w:val="36"/>
        </w:rPr>
        <w:t>务商。</w:t>
      </w:r>
    </w:p>
    <w:p w14:paraId="79FDC19C" w14:textId="77777777" w:rsidR="001870DD" w:rsidRPr="00FE4360" w:rsidRDefault="00F94098" w:rsidP="00FE4360">
      <w:pPr>
        <w:numPr>
          <w:ilvl w:val="0"/>
          <w:numId w:val="4"/>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拟通过中国银联官方微信公众号、云闪付APP等渠道进行</w:t>
      </w:r>
      <w:r w:rsidRPr="00FE4360">
        <w:rPr>
          <w:rFonts w:ascii="仿宋_GB2312" w:eastAsia="仿宋_GB2312" w:hAnsi="仿宋_GB2312" w:cs="仿宋_GB2312" w:hint="eastAsia"/>
          <w:sz w:val="28"/>
          <w:szCs w:val="36"/>
        </w:rPr>
        <w:t>宣传与推广。</w:t>
      </w:r>
    </w:p>
    <w:p w14:paraId="16F96A9F" w14:textId="77777777" w:rsidR="001870DD" w:rsidRPr="00FE4360" w:rsidRDefault="00F94098" w:rsidP="00FE4360">
      <w:pPr>
        <w:numPr>
          <w:ilvl w:val="0"/>
          <w:numId w:val="4"/>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发动收单机构及服务商的宣传力量，通过其官方渠道（如</w:t>
      </w:r>
      <w:r w:rsidRPr="00FE4360">
        <w:rPr>
          <w:rFonts w:ascii="仿宋_GB2312" w:eastAsia="仿宋_GB2312" w:hAnsi="仿宋_GB2312" w:cs="仿宋_GB2312" w:hint="eastAsia"/>
          <w:sz w:val="28"/>
          <w:szCs w:val="36"/>
        </w:rPr>
        <w:t>微信公众号、商户版APP推送、短信推送等）进行本次专项行动的宣传。</w:t>
      </w:r>
    </w:p>
    <w:p w14:paraId="797C0D6E" w14:textId="77777777" w:rsidR="001870DD" w:rsidRDefault="00F94098">
      <w:pPr>
        <w:numPr>
          <w:ilvl w:val="0"/>
          <w:numId w:val="3"/>
        </w:numPr>
        <w:ind w:firstLine="1134"/>
        <w:jc w:val="left"/>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线上签约</w:t>
      </w:r>
    </w:p>
    <w:p w14:paraId="271C3397" w14:textId="77777777" w:rsidR="001870DD" w:rsidRDefault="00F94098">
      <w:pPr>
        <w:ind w:firstLineChars="200" w:firstLine="560"/>
        <w:jc w:val="left"/>
        <w:rPr>
          <w:rFonts w:ascii="仿宋_GB2312" w:eastAsia="仿宋_GB2312" w:hAnsi="仿宋_GB2312" w:cs="仿宋_GB2312"/>
          <w:b/>
          <w:bCs/>
          <w:sz w:val="28"/>
          <w:szCs w:val="36"/>
        </w:rPr>
      </w:pPr>
      <w:r>
        <w:rPr>
          <w:rFonts w:ascii="仿宋_GB2312" w:eastAsia="仿宋_GB2312" w:hAnsi="仿宋_GB2312" w:cs="仿宋_GB2312" w:hint="eastAsia"/>
          <w:sz w:val="28"/>
          <w:szCs w:val="36"/>
        </w:rPr>
        <w:t>本方案采取线上签约形式，参与的</w:t>
      </w:r>
      <w:r>
        <w:rPr>
          <w:rFonts w:ascii="仿宋_GB2312" w:eastAsia="仿宋_GB2312" w:hAnsi="仿宋_GB2312" w:cs="仿宋_GB2312"/>
          <w:sz w:val="28"/>
          <w:szCs w:val="36"/>
        </w:rPr>
        <w:t>服务商和收单机构</w:t>
      </w:r>
      <w:r>
        <w:rPr>
          <w:rFonts w:ascii="仿宋_GB2312" w:eastAsia="仿宋_GB2312" w:hAnsi="仿宋_GB2312" w:cs="仿宋_GB2312" w:hint="eastAsia"/>
          <w:sz w:val="28"/>
          <w:szCs w:val="36"/>
        </w:rPr>
        <w:t>需先行在“云闪付合作伙伴开放平台”进行注册，完成资质审核，随后可在“云闪付合作伙伴开放平台”下载相关协议。完成盖章后，回传至“云闪付合作伙伴开放平台”或指定邮箱，银联审核通过后协议生效。</w:t>
      </w:r>
    </w:p>
    <w:p w14:paraId="7FF400CB" w14:textId="77777777" w:rsidR="001870DD" w:rsidRDefault="00F94098">
      <w:pPr>
        <w:numPr>
          <w:ilvl w:val="0"/>
          <w:numId w:val="3"/>
        </w:numPr>
        <w:ind w:firstLine="1134"/>
        <w:jc w:val="left"/>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商户筛选</w:t>
      </w:r>
    </w:p>
    <w:p w14:paraId="4ECF5CE3" w14:textId="77777777" w:rsidR="001870DD" w:rsidRDefault="00F94098">
      <w:pPr>
        <w:numPr>
          <w:ilvl w:val="0"/>
          <w:numId w:val="5"/>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主动邀请：以2019年小微商户考核口径，对已合作的收</w:t>
      </w:r>
    </w:p>
    <w:p w14:paraId="042B5519" w14:textId="77777777" w:rsidR="001870DD" w:rsidRDefault="00F94098">
      <w:pPr>
        <w:ind w:firstLineChars="200" w:firstLine="560"/>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单机构、服务商的所属商户进行筛选，主动开展相关合作。</w:t>
      </w:r>
    </w:p>
    <w:p w14:paraId="0D6C5163" w14:textId="77777777" w:rsidR="001870DD" w:rsidRPr="00FE4360" w:rsidRDefault="00F94098" w:rsidP="00FE4360">
      <w:pPr>
        <w:numPr>
          <w:ilvl w:val="0"/>
          <w:numId w:val="5"/>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lastRenderedPageBreak/>
        <w:t>在线报名：对邀请范围外的，收单机构、服务商可通过银</w:t>
      </w:r>
      <w:r w:rsidRPr="00FE4360">
        <w:rPr>
          <w:rFonts w:ascii="仿宋_GB2312" w:eastAsia="仿宋_GB2312" w:hAnsi="仿宋_GB2312" w:cs="仿宋_GB2312" w:hint="eastAsia"/>
          <w:sz w:val="28"/>
          <w:szCs w:val="36"/>
        </w:rPr>
        <w:t>联合作伙伴开放平台或邮件申请，并下载商户活动报名Excel、或通过系统接口的方式向银联进行商户报名。</w:t>
      </w:r>
    </w:p>
    <w:p w14:paraId="0F7B0A60" w14:textId="77777777" w:rsidR="001870DD" w:rsidRDefault="00F94098">
      <w:pPr>
        <w:numPr>
          <w:ilvl w:val="0"/>
          <w:numId w:val="3"/>
        </w:numPr>
        <w:ind w:firstLine="1134"/>
        <w:jc w:val="left"/>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数据监测及处理</w:t>
      </w:r>
    </w:p>
    <w:p w14:paraId="7E49BC52" w14:textId="77777777" w:rsidR="001870DD" w:rsidRPr="00FE4360" w:rsidRDefault="00F94098" w:rsidP="00FE4360">
      <w:pPr>
        <w:numPr>
          <w:ilvl w:val="0"/>
          <w:numId w:val="6"/>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银联对参与活动的商户进行交易数据的监控，以下商户将</w:t>
      </w:r>
      <w:r w:rsidRPr="00FE4360">
        <w:rPr>
          <w:rFonts w:ascii="仿宋_GB2312" w:eastAsia="仿宋_GB2312" w:hAnsi="仿宋_GB2312" w:cs="仿宋_GB2312" w:hint="eastAsia"/>
          <w:sz w:val="28"/>
          <w:szCs w:val="36"/>
        </w:rPr>
        <w:t>从补贴名单中删除：</w:t>
      </w:r>
    </w:p>
    <w:p w14:paraId="6DCA7F83" w14:textId="77777777" w:rsidR="001870DD" w:rsidRDefault="00F94098">
      <w:pPr>
        <w:numPr>
          <w:ilvl w:val="0"/>
          <w:numId w:val="7"/>
        </w:numPr>
        <w:ind w:firstLine="856"/>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命中中国银联可疑商户名单库</w:t>
      </w:r>
    </w:p>
    <w:p w14:paraId="0C8AA9D2" w14:textId="77777777" w:rsidR="001870DD" w:rsidRDefault="00F94098">
      <w:pPr>
        <w:numPr>
          <w:ilvl w:val="0"/>
          <w:numId w:val="7"/>
        </w:numPr>
        <w:ind w:firstLine="856"/>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命中中国银联高风险商户名单库</w:t>
      </w:r>
    </w:p>
    <w:p w14:paraId="3EA1A00D" w14:textId="77777777" w:rsidR="001870DD" w:rsidRDefault="00F94098">
      <w:pPr>
        <w:ind w:left="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2. 以下条件商户补充额外材料（商户门头照及店内环境照）：</w:t>
      </w:r>
    </w:p>
    <w:p w14:paraId="5985E67E" w14:textId="77777777" w:rsidR="001870DD" w:rsidRDefault="00F94098">
      <w:pPr>
        <w:numPr>
          <w:ilvl w:val="0"/>
          <w:numId w:val="7"/>
        </w:numPr>
        <w:ind w:firstLine="856"/>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交易金额在90-100元之间的交易笔数占比超过80%（总</w:t>
      </w:r>
    </w:p>
    <w:p w14:paraId="00E84C77" w14:textId="77777777" w:rsidR="001870DD" w:rsidRDefault="00F94098">
      <w:pPr>
        <w:ind w:left="1276"/>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交易笔数不小于10笔）；</w:t>
      </w:r>
    </w:p>
    <w:p w14:paraId="6ACA18CA" w14:textId="77777777" w:rsidR="001870DD" w:rsidRDefault="00F94098">
      <w:pPr>
        <w:numPr>
          <w:ilvl w:val="0"/>
          <w:numId w:val="7"/>
        </w:numPr>
        <w:ind w:firstLine="856"/>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交易时间在22:00-第二天06：00之间的交易笔数占总交</w:t>
      </w:r>
    </w:p>
    <w:p w14:paraId="6625F9FD" w14:textId="77777777" w:rsidR="001870DD" w:rsidRDefault="00F94098">
      <w:pPr>
        <w:ind w:left="1276"/>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易笔数超过50%；</w:t>
      </w:r>
    </w:p>
    <w:p w14:paraId="59F446FC" w14:textId="77777777" w:rsidR="001870DD" w:rsidRDefault="00F94098">
      <w:pPr>
        <w:numPr>
          <w:ilvl w:val="0"/>
          <w:numId w:val="7"/>
        </w:numPr>
        <w:ind w:firstLine="856"/>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单日交易笔数大于30笔，或单月交易笔数大于100笔；</w:t>
      </w:r>
    </w:p>
    <w:p w14:paraId="0B5416DA" w14:textId="77777777" w:rsidR="001870DD" w:rsidRPr="00FE4360" w:rsidRDefault="00F94098" w:rsidP="00FE4360">
      <w:pPr>
        <w:numPr>
          <w:ilvl w:val="0"/>
          <w:numId w:val="6"/>
        </w:numPr>
        <w:ind w:left="0" w:firstLine="1134"/>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若发现命中风控规则、疑似虚假、套现等异常商户占比过</w:t>
      </w:r>
      <w:r w:rsidRPr="00FE4360">
        <w:rPr>
          <w:rFonts w:ascii="仿宋_GB2312" w:eastAsia="仿宋_GB2312" w:hAnsi="仿宋_GB2312" w:cs="仿宋_GB2312" w:hint="eastAsia"/>
          <w:sz w:val="28"/>
          <w:szCs w:val="36"/>
        </w:rPr>
        <w:t>高，则有权终止该商户的活动资格，并对所属收单机构或服务商进行扣分处理。每发现一个异常商户扣2分，收单机构或服务商累计扣分满20分，即做出终止协议的处理。</w:t>
      </w:r>
    </w:p>
    <w:p w14:paraId="33FD72DA" w14:textId="77777777" w:rsidR="001870DD" w:rsidRDefault="00F94098">
      <w:pPr>
        <w:numPr>
          <w:ilvl w:val="0"/>
          <w:numId w:val="3"/>
        </w:numPr>
        <w:ind w:firstLine="1134"/>
        <w:jc w:val="left"/>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商户去重</w:t>
      </w:r>
    </w:p>
    <w:p w14:paraId="0C8726FB" w14:textId="26EB6F82" w:rsidR="001870DD" w:rsidRDefault="00F94098" w:rsidP="00AC0627">
      <w:pPr>
        <w:ind w:firstLineChars="200" w:firstLine="560"/>
        <w:jc w:val="left"/>
        <w:rPr>
          <w:rFonts w:ascii="仿宋_GB2312" w:eastAsia="仿宋_GB2312" w:hAnsi="仿宋_GB2312" w:cs="仿宋_GB2312"/>
          <w:sz w:val="28"/>
          <w:szCs w:val="36"/>
        </w:rPr>
      </w:pPr>
      <w:r>
        <w:rPr>
          <w:rFonts w:ascii="仿宋_GB2312" w:eastAsia="仿宋_GB2312" w:hAnsi="仿宋_GB2312" w:cs="仿宋_GB2312" w:hint="eastAsia"/>
          <w:sz w:val="28"/>
          <w:szCs w:val="36"/>
        </w:rPr>
        <w:t>对已经参与2019年手续费激励的服务商及收单机构将采取商户去</w:t>
      </w:r>
      <w:r>
        <w:rPr>
          <w:rFonts w:ascii="仿宋_GB2312" w:eastAsia="仿宋_GB2312" w:hAnsi="仿宋_GB2312" w:cs="仿宋_GB2312" w:hint="eastAsia"/>
          <w:sz w:val="28"/>
          <w:szCs w:val="36"/>
        </w:rPr>
        <w:lastRenderedPageBreak/>
        <w:t>重，确保不重复激励。</w:t>
      </w:r>
    </w:p>
    <w:p w14:paraId="3121A4B2" w14:textId="72B80BAA" w:rsidR="00F84A00" w:rsidRDefault="00F84A00" w:rsidP="00AC0627">
      <w:pPr>
        <w:ind w:firstLineChars="200" w:firstLine="560"/>
        <w:jc w:val="left"/>
        <w:rPr>
          <w:rFonts w:ascii="仿宋_GB2312" w:eastAsia="仿宋_GB2312" w:hAnsi="仿宋_GB2312" w:cs="仿宋_GB2312"/>
          <w:sz w:val="28"/>
          <w:szCs w:val="36"/>
        </w:rPr>
      </w:pPr>
    </w:p>
    <w:p w14:paraId="19A47225" w14:textId="0AD97AF5" w:rsidR="00F84A00" w:rsidRDefault="00F84A00" w:rsidP="00F84A00">
      <w:pPr>
        <w:ind w:firstLineChars="200" w:firstLine="560"/>
        <w:jc w:val="right"/>
        <w:rPr>
          <w:rFonts w:ascii="仿宋_GB2312" w:eastAsia="仿宋_GB2312" w:hAnsi="仿宋_GB2312" w:cs="仿宋_GB2312"/>
          <w:sz w:val="28"/>
          <w:szCs w:val="36"/>
        </w:rPr>
      </w:pPr>
      <w:r>
        <w:rPr>
          <w:rFonts w:ascii="仿宋_GB2312" w:eastAsia="仿宋_GB2312" w:hAnsi="仿宋_GB2312" w:cs="仿宋_GB2312" w:hint="eastAsia"/>
          <w:sz w:val="28"/>
          <w:szCs w:val="36"/>
        </w:rPr>
        <w:t>云闪付事业部</w:t>
      </w:r>
    </w:p>
    <w:p w14:paraId="51109ECA" w14:textId="17ADCB07" w:rsidR="00F84A00" w:rsidRDefault="00F84A00" w:rsidP="00F84A00">
      <w:pPr>
        <w:ind w:firstLineChars="200" w:firstLine="560"/>
        <w:jc w:val="right"/>
        <w:rPr>
          <w:rFonts w:ascii="仿宋_GB2312" w:eastAsia="仿宋_GB2312" w:hAnsi="仿宋_GB2312" w:cs="仿宋_GB2312"/>
          <w:sz w:val="28"/>
          <w:szCs w:val="36"/>
        </w:rPr>
      </w:pPr>
      <w:r>
        <w:rPr>
          <w:rFonts w:ascii="仿宋_GB2312" w:eastAsia="仿宋_GB2312" w:hAnsi="仿宋_GB2312" w:cs="仿宋_GB2312" w:hint="eastAsia"/>
          <w:sz w:val="28"/>
          <w:szCs w:val="36"/>
        </w:rPr>
        <w:t>2</w:t>
      </w:r>
      <w:r>
        <w:rPr>
          <w:rFonts w:ascii="仿宋_GB2312" w:eastAsia="仿宋_GB2312" w:hAnsi="仿宋_GB2312" w:cs="仿宋_GB2312"/>
          <w:sz w:val="28"/>
          <w:szCs w:val="36"/>
        </w:rPr>
        <w:t>020</w:t>
      </w:r>
      <w:r>
        <w:rPr>
          <w:rFonts w:ascii="仿宋_GB2312" w:eastAsia="仿宋_GB2312" w:hAnsi="仿宋_GB2312" w:cs="仿宋_GB2312" w:hint="eastAsia"/>
          <w:sz w:val="28"/>
          <w:szCs w:val="36"/>
        </w:rPr>
        <w:t>年2月1</w:t>
      </w:r>
      <w:r>
        <w:rPr>
          <w:rFonts w:ascii="仿宋_GB2312" w:eastAsia="仿宋_GB2312" w:hAnsi="仿宋_GB2312" w:cs="仿宋_GB2312"/>
          <w:sz w:val="28"/>
          <w:szCs w:val="36"/>
        </w:rPr>
        <w:t>0</w:t>
      </w:r>
      <w:r w:rsidR="00E87FD1">
        <w:rPr>
          <w:rFonts w:ascii="仿宋_GB2312" w:eastAsia="仿宋_GB2312" w:hAnsi="仿宋_GB2312" w:cs="仿宋_GB2312" w:hint="eastAsia"/>
          <w:sz w:val="28"/>
          <w:szCs w:val="36"/>
        </w:rPr>
        <w:t>日</w:t>
      </w:r>
    </w:p>
    <w:sectPr w:rsidR="00F84A00">
      <w:footerReference w:type="default" r:id="rId8"/>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FEDAC" w14:textId="77777777" w:rsidR="00DC04B0" w:rsidRDefault="00DC04B0">
      <w:r>
        <w:separator/>
      </w:r>
    </w:p>
  </w:endnote>
  <w:endnote w:type="continuationSeparator" w:id="0">
    <w:p w14:paraId="798504CA" w14:textId="77777777" w:rsidR="00DC04B0" w:rsidRDefault="00DC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6BFFB" w14:textId="77777777" w:rsidR="001870DD" w:rsidRDefault="00F94098">
    <w:pPr>
      <w:pStyle w:val="a5"/>
    </w:pPr>
    <w:r>
      <w:rPr>
        <w:noProof/>
      </w:rPr>
      <mc:AlternateContent>
        <mc:Choice Requires="wps">
          <w:drawing>
            <wp:anchor distT="0" distB="0" distL="114300" distR="114300" simplePos="0" relativeHeight="251658240" behindDoc="0" locked="0" layoutInCell="1" allowOverlap="1" wp14:anchorId="41D369BA" wp14:editId="668BE5D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89FBA" w14:textId="77777777" w:rsidR="001870DD" w:rsidRDefault="00F94098">
                          <w:pPr>
                            <w:pStyle w:val="a5"/>
                          </w:pPr>
                          <w:r>
                            <w:rPr>
                              <w:rFonts w:hint="eastAsia"/>
                            </w:rPr>
                            <w:fldChar w:fldCharType="begin"/>
                          </w:r>
                          <w:r>
                            <w:rPr>
                              <w:rFonts w:hint="eastAsia"/>
                            </w:rPr>
                            <w:instrText xml:space="preserve"> PAGE  \* MERGEFORMAT </w:instrText>
                          </w:r>
                          <w:r>
                            <w:rPr>
                              <w:rFonts w:hint="eastAsia"/>
                            </w:rPr>
                            <w:fldChar w:fldCharType="separate"/>
                          </w:r>
                          <w:r w:rsidR="00FE4360">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1D369BA"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1FB89FBA" w14:textId="77777777" w:rsidR="001870DD" w:rsidRDefault="00F94098">
                    <w:pPr>
                      <w:pStyle w:val="a5"/>
                    </w:pPr>
                    <w:r>
                      <w:rPr>
                        <w:rFonts w:hint="eastAsia"/>
                      </w:rPr>
                      <w:fldChar w:fldCharType="begin"/>
                    </w:r>
                    <w:r>
                      <w:rPr>
                        <w:rFonts w:hint="eastAsia"/>
                      </w:rPr>
                      <w:instrText xml:space="preserve"> PAGE  \* MERGEFORMAT </w:instrText>
                    </w:r>
                    <w:r>
                      <w:rPr>
                        <w:rFonts w:hint="eastAsia"/>
                      </w:rPr>
                      <w:fldChar w:fldCharType="separate"/>
                    </w:r>
                    <w:r w:rsidR="00FE4360">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4A8E9" w14:textId="77777777" w:rsidR="00DC04B0" w:rsidRDefault="00DC04B0">
      <w:r>
        <w:separator/>
      </w:r>
    </w:p>
  </w:footnote>
  <w:footnote w:type="continuationSeparator" w:id="0">
    <w:p w14:paraId="1DABC922" w14:textId="77777777" w:rsidR="00DC04B0" w:rsidRDefault="00DC04B0">
      <w:r>
        <w:continuationSeparator/>
      </w:r>
    </w:p>
  </w:footnote>
  <w:footnote w:id="1">
    <w:p w14:paraId="1FFCC704" w14:textId="77777777" w:rsidR="001870DD" w:rsidRDefault="00F94098">
      <w:pPr>
        <w:pStyle w:val="a7"/>
      </w:pPr>
      <w:r>
        <w:rPr>
          <w:rStyle w:val="a9"/>
        </w:rPr>
        <w:footnoteRef/>
      </w:r>
      <w:r>
        <w:t xml:space="preserve"> </w:t>
      </w:r>
      <w:r>
        <w:rPr>
          <w:rFonts w:hint="eastAsia"/>
        </w:rPr>
        <w:t>结合人资的小微商户口径，为了特殊时期的可执行、可落地，本方案内小微商户指：（</w:t>
      </w:r>
      <w:r>
        <w:rPr>
          <w:rFonts w:hint="eastAsia"/>
        </w:rPr>
        <w:t>1</w:t>
      </w:r>
      <w:r>
        <w:rPr>
          <w:rFonts w:hint="eastAsia"/>
        </w:rPr>
        <w:t>）从</w:t>
      </w:r>
      <w:proofErr w:type="gramStart"/>
      <w:r>
        <w:rPr>
          <w:rFonts w:hint="eastAsia"/>
        </w:rPr>
        <w:t>二维码专业化</w:t>
      </w:r>
      <w:proofErr w:type="gramEnd"/>
      <w:r>
        <w:rPr>
          <w:rFonts w:hint="eastAsia"/>
        </w:rPr>
        <w:t>前置平台或银联条码支付综合前置平台入网的，</w:t>
      </w:r>
      <w:proofErr w:type="gramStart"/>
      <w:r>
        <w:rPr>
          <w:rFonts w:hint="eastAsia"/>
        </w:rPr>
        <w:t>商编以</w:t>
      </w:r>
      <w:proofErr w:type="gramEnd"/>
      <w:r>
        <w:rPr>
          <w:rFonts w:hint="eastAsia"/>
        </w:rPr>
        <w:t>QRC</w:t>
      </w:r>
      <w:r>
        <w:rPr>
          <w:rFonts w:hint="eastAsia"/>
        </w:rPr>
        <w:t>或</w:t>
      </w:r>
      <w:r>
        <w:rPr>
          <w:rFonts w:hint="eastAsia"/>
        </w:rPr>
        <w:t>QRA</w:t>
      </w:r>
      <w:r>
        <w:rPr>
          <w:rFonts w:hint="eastAsia"/>
        </w:rPr>
        <w:t>开头的非连锁型小额交易商户，或者由收单机构</w:t>
      </w:r>
      <w:r>
        <w:rPr>
          <w:rFonts w:hint="eastAsia"/>
        </w:rPr>
        <w:t>/</w:t>
      </w:r>
      <w:r>
        <w:rPr>
          <w:rFonts w:hint="eastAsia"/>
        </w:rPr>
        <w:t>服务商拓展的，交易经过银</w:t>
      </w:r>
      <w:proofErr w:type="gramStart"/>
      <w:r>
        <w:rPr>
          <w:rFonts w:hint="eastAsia"/>
        </w:rPr>
        <w:t>联处理</w:t>
      </w:r>
      <w:proofErr w:type="gramEnd"/>
      <w:r>
        <w:rPr>
          <w:rFonts w:hint="eastAsia"/>
        </w:rPr>
        <w:t>的小额交易商户；（</w:t>
      </w:r>
      <w:r>
        <w:rPr>
          <w:rFonts w:hint="eastAsia"/>
        </w:rPr>
        <w:t>2</w:t>
      </w:r>
      <w:r>
        <w:rPr>
          <w:rFonts w:hint="eastAsia"/>
        </w:rPr>
        <w:t>）受疫情影响的餐饮、零售等商户优先纳入；品牌连锁类及自助售货机类的小额交易商户暂不纳入此次商户范围，（注：连锁商户为门店数大于等于</w:t>
      </w:r>
      <w:r>
        <w:rPr>
          <w:rFonts w:hint="eastAsia"/>
        </w:rPr>
        <w:t>10</w:t>
      </w:r>
      <w:r>
        <w:rPr>
          <w:rFonts w:hint="eastAsia"/>
        </w:rPr>
        <w:t>家的商户）。最终商户由银联认定为准。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3CA5E8F"/>
    <w:multiLevelType w:val="singleLevel"/>
    <w:tmpl w:val="83CA5E8F"/>
    <w:lvl w:ilvl="0">
      <w:start w:val="1"/>
      <w:numFmt w:val="decimal"/>
      <w:lvlText w:val="%1."/>
      <w:lvlJc w:val="left"/>
      <w:pPr>
        <w:ind w:left="425" w:hanging="425"/>
      </w:pPr>
      <w:rPr>
        <w:rFonts w:hint="default"/>
      </w:rPr>
    </w:lvl>
  </w:abstractNum>
  <w:abstractNum w:abstractNumId="1" w15:restartNumberingAfterBreak="0">
    <w:nsid w:val="993AC6DA"/>
    <w:multiLevelType w:val="singleLevel"/>
    <w:tmpl w:val="993AC6DA"/>
    <w:lvl w:ilvl="0">
      <w:start w:val="1"/>
      <w:numFmt w:val="decimal"/>
      <w:lvlText w:val="%1."/>
      <w:lvlJc w:val="left"/>
      <w:pPr>
        <w:ind w:left="425" w:hanging="425"/>
      </w:pPr>
      <w:rPr>
        <w:rFonts w:hint="default"/>
      </w:rPr>
    </w:lvl>
  </w:abstractNum>
  <w:abstractNum w:abstractNumId="2" w15:restartNumberingAfterBreak="0">
    <w:nsid w:val="C135CF96"/>
    <w:multiLevelType w:val="singleLevel"/>
    <w:tmpl w:val="C135CF96"/>
    <w:lvl w:ilvl="0">
      <w:start w:val="1"/>
      <w:numFmt w:val="chineseCounting"/>
      <w:suff w:val="nothing"/>
      <w:lvlText w:val="%1、"/>
      <w:lvlJc w:val="left"/>
      <w:pPr>
        <w:ind w:left="0" w:firstLine="420"/>
      </w:pPr>
      <w:rPr>
        <w:rFonts w:hint="eastAsia"/>
      </w:rPr>
    </w:lvl>
  </w:abstractNum>
  <w:abstractNum w:abstractNumId="3" w15:restartNumberingAfterBreak="0">
    <w:nsid w:val="1F8376BA"/>
    <w:multiLevelType w:val="singleLevel"/>
    <w:tmpl w:val="1F8376BA"/>
    <w:lvl w:ilvl="0">
      <w:start w:val="1"/>
      <w:numFmt w:val="decimal"/>
      <w:lvlText w:val="%1."/>
      <w:lvlJc w:val="left"/>
      <w:pPr>
        <w:ind w:left="425" w:hanging="425"/>
      </w:pPr>
      <w:rPr>
        <w:rFonts w:hint="default"/>
      </w:rPr>
    </w:lvl>
  </w:abstractNum>
  <w:abstractNum w:abstractNumId="4" w15:restartNumberingAfterBreak="0">
    <w:nsid w:val="26108C17"/>
    <w:multiLevelType w:val="singleLevel"/>
    <w:tmpl w:val="26108C17"/>
    <w:lvl w:ilvl="0">
      <w:start w:val="1"/>
      <w:numFmt w:val="decimal"/>
      <w:lvlText w:val="%1."/>
      <w:lvlJc w:val="left"/>
      <w:pPr>
        <w:ind w:left="425" w:hanging="425"/>
      </w:pPr>
      <w:rPr>
        <w:rFonts w:hint="default"/>
      </w:rPr>
    </w:lvl>
  </w:abstractNum>
  <w:abstractNum w:abstractNumId="5" w15:restartNumberingAfterBreak="0">
    <w:nsid w:val="3CC4710F"/>
    <w:multiLevelType w:val="multilevel"/>
    <w:tmpl w:val="3CC4710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65A90A0C"/>
    <w:multiLevelType w:val="singleLevel"/>
    <w:tmpl w:val="65A90A0C"/>
    <w:lvl w:ilvl="0">
      <w:start w:val="1"/>
      <w:numFmt w:val="chineseCounting"/>
      <w:suff w:val="nothing"/>
      <w:lvlText w:val="（%1）"/>
      <w:lvlJc w:val="left"/>
      <w:pPr>
        <w:ind w:left="0" w:firstLine="420"/>
      </w:pPr>
      <w:rPr>
        <w:rFonts w:hint="eastAsia"/>
      </w:rPr>
    </w:lvl>
  </w:abstractNum>
  <w:num w:numId="1">
    <w:abstractNumId w:val="2"/>
  </w:num>
  <w:num w:numId="2">
    <w:abstractNumId w:val="4"/>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0662BE"/>
    <w:rsid w:val="00041728"/>
    <w:rsid w:val="000A0486"/>
    <w:rsid w:val="001450D0"/>
    <w:rsid w:val="00156503"/>
    <w:rsid w:val="0017496F"/>
    <w:rsid w:val="001870DD"/>
    <w:rsid w:val="001F791A"/>
    <w:rsid w:val="00223EF3"/>
    <w:rsid w:val="002746BF"/>
    <w:rsid w:val="0033577F"/>
    <w:rsid w:val="004778AC"/>
    <w:rsid w:val="0048634C"/>
    <w:rsid w:val="004A348C"/>
    <w:rsid w:val="00514AC9"/>
    <w:rsid w:val="00536AB5"/>
    <w:rsid w:val="00536BA0"/>
    <w:rsid w:val="00571054"/>
    <w:rsid w:val="005A1D2E"/>
    <w:rsid w:val="00680FBD"/>
    <w:rsid w:val="00692912"/>
    <w:rsid w:val="006949C7"/>
    <w:rsid w:val="00744946"/>
    <w:rsid w:val="007C6594"/>
    <w:rsid w:val="007D6C10"/>
    <w:rsid w:val="00834B2B"/>
    <w:rsid w:val="00856303"/>
    <w:rsid w:val="008D24F6"/>
    <w:rsid w:val="008D6A75"/>
    <w:rsid w:val="00A55119"/>
    <w:rsid w:val="00AC0627"/>
    <w:rsid w:val="00AD3CEC"/>
    <w:rsid w:val="00BF79BA"/>
    <w:rsid w:val="00C37953"/>
    <w:rsid w:val="00CB046D"/>
    <w:rsid w:val="00CB6B45"/>
    <w:rsid w:val="00DC04B0"/>
    <w:rsid w:val="00E87FD1"/>
    <w:rsid w:val="00F56740"/>
    <w:rsid w:val="00F84A00"/>
    <w:rsid w:val="00F94098"/>
    <w:rsid w:val="00FE4360"/>
    <w:rsid w:val="01702638"/>
    <w:rsid w:val="034A0642"/>
    <w:rsid w:val="04A02C50"/>
    <w:rsid w:val="04ED5B35"/>
    <w:rsid w:val="053C0BBF"/>
    <w:rsid w:val="055B6EF9"/>
    <w:rsid w:val="05D271A2"/>
    <w:rsid w:val="06633605"/>
    <w:rsid w:val="07E02A36"/>
    <w:rsid w:val="0801348D"/>
    <w:rsid w:val="09F15F32"/>
    <w:rsid w:val="0ACD32D6"/>
    <w:rsid w:val="0ADD52F1"/>
    <w:rsid w:val="10523540"/>
    <w:rsid w:val="11677C9A"/>
    <w:rsid w:val="11B51520"/>
    <w:rsid w:val="12C77087"/>
    <w:rsid w:val="130F36EA"/>
    <w:rsid w:val="142C7AC9"/>
    <w:rsid w:val="16B71C30"/>
    <w:rsid w:val="194D6035"/>
    <w:rsid w:val="1AFF1510"/>
    <w:rsid w:val="1CAC63D8"/>
    <w:rsid w:val="1DB96A89"/>
    <w:rsid w:val="1E4765A7"/>
    <w:rsid w:val="1F017E11"/>
    <w:rsid w:val="1F3669D1"/>
    <w:rsid w:val="20143C13"/>
    <w:rsid w:val="203F1FCC"/>
    <w:rsid w:val="21DF5727"/>
    <w:rsid w:val="223B0988"/>
    <w:rsid w:val="23566E80"/>
    <w:rsid w:val="242417B8"/>
    <w:rsid w:val="249A44FF"/>
    <w:rsid w:val="26600660"/>
    <w:rsid w:val="2ACE16AD"/>
    <w:rsid w:val="2BFC7E97"/>
    <w:rsid w:val="2F70043C"/>
    <w:rsid w:val="30C82EC0"/>
    <w:rsid w:val="32291444"/>
    <w:rsid w:val="336F4F36"/>
    <w:rsid w:val="351822CF"/>
    <w:rsid w:val="36CD6F10"/>
    <w:rsid w:val="396B5E28"/>
    <w:rsid w:val="3A8E2CBF"/>
    <w:rsid w:val="3C1C4961"/>
    <w:rsid w:val="3D0C5788"/>
    <w:rsid w:val="3E475893"/>
    <w:rsid w:val="3F3B1633"/>
    <w:rsid w:val="3F587BE9"/>
    <w:rsid w:val="3F6359A2"/>
    <w:rsid w:val="401279B6"/>
    <w:rsid w:val="40F12FAE"/>
    <w:rsid w:val="45AB3A3D"/>
    <w:rsid w:val="48ED66B7"/>
    <w:rsid w:val="4AA841D6"/>
    <w:rsid w:val="4AD00A6E"/>
    <w:rsid w:val="4D467951"/>
    <w:rsid w:val="4E0540BE"/>
    <w:rsid w:val="51923BF4"/>
    <w:rsid w:val="558C0211"/>
    <w:rsid w:val="55B22B57"/>
    <w:rsid w:val="57B27BDC"/>
    <w:rsid w:val="57E059D3"/>
    <w:rsid w:val="58AC42D0"/>
    <w:rsid w:val="58D461BA"/>
    <w:rsid w:val="5BB83FA2"/>
    <w:rsid w:val="5E54083F"/>
    <w:rsid w:val="5FBC3847"/>
    <w:rsid w:val="602A30E4"/>
    <w:rsid w:val="61611D82"/>
    <w:rsid w:val="6360446C"/>
    <w:rsid w:val="638C4C94"/>
    <w:rsid w:val="66A635AE"/>
    <w:rsid w:val="68300310"/>
    <w:rsid w:val="68340C5F"/>
    <w:rsid w:val="6BBD1959"/>
    <w:rsid w:val="6C0662BE"/>
    <w:rsid w:val="6D7A5FB5"/>
    <w:rsid w:val="6EBB56DB"/>
    <w:rsid w:val="6EC6751E"/>
    <w:rsid w:val="721B20EC"/>
    <w:rsid w:val="772246E8"/>
    <w:rsid w:val="7B1E7E6E"/>
    <w:rsid w:val="7C0360F3"/>
    <w:rsid w:val="7C9405DB"/>
    <w:rsid w:val="7D3E57BB"/>
    <w:rsid w:val="7DCE3A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9BB267"/>
  <w15:docId w15:val="{FDFD8FA3-6440-48F8-99FB-17DDD0F2E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footnote text"/>
    <w:basedOn w:val="a"/>
    <w:link w:val="a8"/>
    <w:qFormat/>
    <w:pPr>
      <w:snapToGrid w:val="0"/>
      <w:jc w:val="left"/>
    </w:pPr>
    <w:rPr>
      <w:sz w:val="18"/>
    </w:rPr>
  </w:style>
  <w:style w:type="character" w:styleId="a9">
    <w:name w:val="footnote reference"/>
    <w:basedOn w:val="a0"/>
    <w:qFormat/>
    <w:rPr>
      <w:vertAlign w:val="superscript"/>
    </w:rPr>
  </w:style>
  <w:style w:type="character" w:customStyle="1" w:styleId="a8">
    <w:name w:val="脚注文本 字符"/>
    <w:basedOn w:val="a0"/>
    <w:link w:val="a7"/>
    <w:qFormat/>
    <w:rPr>
      <w:kern w:val="2"/>
      <w:sz w:val="18"/>
      <w:szCs w:val="24"/>
    </w:rPr>
  </w:style>
  <w:style w:type="paragraph" w:styleId="aa">
    <w:name w:val="List Paragraph"/>
    <w:basedOn w:val="a"/>
    <w:uiPriority w:val="99"/>
    <w:qFormat/>
    <w:pPr>
      <w:ind w:firstLineChars="200" w:firstLine="420"/>
    </w:pPr>
  </w:style>
  <w:style w:type="character" w:customStyle="1" w:styleId="a4">
    <w:name w:val="批注框文本 字符"/>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191</Words>
  <Characters>1090</Characters>
  <Application>Microsoft Office Word</Application>
  <DocSecurity>0</DocSecurity>
  <Lines>9</Lines>
  <Paragraphs>2</Paragraphs>
  <ScaleCrop>false</ScaleCrop>
  <Company>2222.com</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2mafan</cp:lastModifiedBy>
  <cp:revision>9</cp:revision>
  <cp:lastPrinted>2020-02-02T08:40:00Z</cp:lastPrinted>
  <dcterms:created xsi:type="dcterms:W3CDTF">2020-02-02T14:03:00Z</dcterms:created>
  <dcterms:modified xsi:type="dcterms:W3CDTF">2021-02-04T04:21:00Z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